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9" w:rsidRPr="00452C91" w:rsidRDefault="00DB49D9" w:rsidP="00DB49D9">
      <w:pPr>
        <w:rPr>
          <w:rFonts w:asciiTheme="minorBidi" w:hAnsiTheme="minorBid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601B0" w:rsidRPr="00452C91" w:rsidRDefault="00207FC9" w:rsidP="004418E6">
      <w:pPr>
        <w:jc w:val="center"/>
        <w:rPr>
          <w:rFonts w:asciiTheme="minorBidi" w:hAnsiTheme="minorBid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580">
        <w:rPr>
          <w:rFonts w:asciiTheme="minorBidi" w:hAnsiTheme="minorBid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991580">
        <w:rPr>
          <w:rFonts w:asciiTheme="minorBidi" w:hAnsiTheme="minorBidi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elease of Information </w:t>
      </w:r>
      <w:r w:rsidRPr="00452C91">
        <w:rPr>
          <w:rFonts w:asciiTheme="minorBidi" w:hAnsiTheme="minorBid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</w:t>
      </w:r>
      <w:r w:rsidR="00991580">
        <w:rPr>
          <w:rFonts w:asciiTheme="minorBidi" w:hAnsiTheme="minorBid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tbl>
      <w:tblPr>
        <w:tblStyle w:val="GridTable1Light-Ac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6"/>
        <w:gridCol w:w="4664"/>
      </w:tblGrid>
      <w:tr w:rsidR="00207FC9" w:rsidTr="00645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bottom w:val="none" w:sz="0" w:space="0" w:color="auto"/>
            </w:tcBorders>
          </w:tcPr>
          <w:p w:rsidR="00207FC9" w:rsidRPr="00645D26" w:rsidRDefault="00207FC9">
            <w:pPr>
              <w:rPr>
                <w:rFonts w:asciiTheme="minorBidi" w:hAnsiTheme="minorBidi"/>
                <w:color w:val="000000" w:themeColor="text1"/>
                <w:sz w:val="44"/>
                <w:szCs w:val="44"/>
              </w:rPr>
            </w:pPr>
            <w:r w:rsidRPr="00645D26">
              <w:rPr>
                <w:rFonts w:asciiTheme="minorBidi" w:hAnsiTheme="minorBidi"/>
                <w:color w:val="000000" w:themeColor="text1"/>
                <w:sz w:val="44"/>
                <w:szCs w:val="44"/>
              </w:rPr>
              <w:t>Request Types</w:t>
            </w:r>
          </w:p>
        </w:tc>
        <w:tc>
          <w:tcPr>
            <w:tcW w:w="4675" w:type="dxa"/>
            <w:tcBorders>
              <w:bottom w:val="none" w:sz="0" w:space="0" w:color="auto"/>
            </w:tcBorders>
          </w:tcPr>
          <w:p w:rsidR="00207FC9" w:rsidRPr="00645D26" w:rsidRDefault="00207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44"/>
                <w:szCs w:val="44"/>
              </w:rPr>
            </w:pPr>
            <w:r w:rsidRPr="00645D26">
              <w:rPr>
                <w:rFonts w:asciiTheme="minorBidi" w:hAnsiTheme="minorBidi"/>
                <w:color w:val="000000" w:themeColor="text1"/>
                <w:sz w:val="44"/>
                <w:szCs w:val="44"/>
              </w:rPr>
              <w:t>Fee</w:t>
            </w:r>
            <w:r w:rsidR="00991580">
              <w:rPr>
                <w:rFonts w:asciiTheme="minorBidi" w:hAnsiTheme="minorBidi"/>
                <w:color w:val="000000" w:themeColor="text1"/>
                <w:sz w:val="44"/>
                <w:szCs w:val="44"/>
              </w:rPr>
              <w:t>s</w:t>
            </w:r>
          </w:p>
          <w:p w:rsidR="00DB49D9" w:rsidRPr="00645D26" w:rsidRDefault="00DB49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44"/>
                <w:szCs w:val="4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 xml:space="preserve">Medical Report </w:t>
            </w:r>
          </w:p>
        </w:tc>
        <w:tc>
          <w:tcPr>
            <w:tcW w:w="4675" w:type="dxa"/>
          </w:tcPr>
          <w:p w:rsidR="00207FC9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50QAR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B49D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Medical Records (1-10 p</w:t>
            </w:r>
            <w:r w:rsidR="00991580">
              <w:rPr>
                <w:rFonts w:asciiTheme="minorBidi" w:hAnsiTheme="minorBidi"/>
                <w:sz w:val="24"/>
                <w:szCs w:val="24"/>
              </w:rPr>
              <w:t>a</w:t>
            </w:r>
            <w:r w:rsidRPr="00645D26">
              <w:rPr>
                <w:rFonts w:asciiTheme="minorBidi" w:hAnsiTheme="minorBidi"/>
                <w:sz w:val="24"/>
                <w:szCs w:val="24"/>
              </w:rPr>
              <w:t>g</w:t>
            </w:r>
            <w:r w:rsidR="00991580">
              <w:rPr>
                <w:rFonts w:asciiTheme="minorBidi" w:hAnsiTheme="minorBidi"/>
                <w:sz w:val="24"/>
                <w:szCs w:val="24"/>
              </w:rPr>
              <w:t>e</w:t>
            </w:r>
            <w:r w:rsidRPr="00645D26">
              <w:rPr>
                <w:rFonts w:asciiTheme="minorBidi" w:hAnsiTheme="minorBidi"/>
                <w:sz w:val="24"/>
                <w:szCs w:val="24"/>
              </w:rPr>
              <w:t>s)</w:t>
            </w:r>
          </w:p>
          <w:p w:rsidR="00DB49D9" w:rsidRPr="00645D26" w:rsidRDefault="00DB49D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Medical Reports (</w:t>
            </w:r>
            <w:r w:rsidR="00991580">
              <w:rPr>
                <w:rFonts w:asciiTheme="minorBidi" w:hAnsiTheme="minorBidi"/>
                <w:sz w:val="24"/>
                <w:szCs w:val="24"/>
              </w:rPr>
              <w:t>+11)</w:t>
            </w:r>
          </w:p>
        </w:tc>
        <w:tc>
          <w:tcPr>
            <w:tcW w:w="4675" w:type="dxa"/>
          </w:tcPr>
          <w:p w:rsidR="00EA5126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50QAR</w:t>
            </w:r>
          </w:p>
          <w:p w:rsidR="00EA5126" w:rsidRPr="00645D26" w:rsidRDefault="00DB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5QAR each page</w:t>
            </w:r>
          </w:p>
          <w:p w:rsidR="00DB49D9" w:rsidRPr="00645D26" w:rsidRDefault="00DB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CD/USB</w:t>
            </w:r>
          </w:p>
          <w:p w:rsidR="00EA5126" w:rsidRPr="00645D26" w:rsidRDefault="00EA5126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675" w:type="dxa"/>
          </w:tcPr>
          <w:p w:rsidR="00207FC9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100 QAR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Report + CD/USB</w:t>
            </w:r>
          </w:p>
        </w:tc>
        <w:tc>
          <w:tcPr>
            <w:tcW w:w="4675" w:type="dxa"/>
          </w:tcPr>
          <w:p w:rsidR="00207FC9" w:rsidRPr="00645D26" w:rsidRDefault="00DB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150 </w:t>
            </w:r>
            <w:r w:rsidR="00207FC9"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QAR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Express Services</w:t>
            </w:r>
            <w:r w:rsidR="00DB49D9" w:rsidRPr="00645D26">
              <w:rPr>
                <w:rFonts w:asciiTheme="minorBidi" w:hAnsiTheme="minorBidi"/>
                <w:sz w:val="24"/>
                <w:szCs w:val="24"/>
              </w:rPr>
              <w:t xml:space="preserve"> (1-5</w:t>
            </w:r>
            <w:r w:rsidRPr="00645D26">
              <w:rPr>
                <w:rFonts w:asciiTheme="minorBidi" w:hAnsiTheme="minorBidi"/>
                <w:sz w:val="24"/>
                <w:szCs w:val="24"/>
              </w:rPr>
              <w:t>days)</w:t>
            </w:r>
          </w:p>
        </w:tc>
        <w:tc>
          <w:tcPr>
            <w:tcW w:w="4675" w:type="dxa"/>
          </w:tcPr>
          <w:p w:rsidR="00207FC9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100 + Standard Fee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Translations (.88 Dirham per word)</w:t>
            </w:r>
          </w:p>
        </w:tc>
        <w:tc>
          <w:tcPr>
            <w:tcW w:w="4675" w:type="dxa"/>
          </w:tcPr>
          <w:p w:rsidR="00207FC9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TBD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207FC9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>Genetic Testing</w:t>
            </w:r>
          </w:p>
        </w:tc>
        <w:tc>
          <w:tcPr>
            <w:tcW w:w="4675" w:type="dxa"/>
          </w:tcPr>
          <w:p w:rsidR="00207FC9" w:rsidRPr="00645D26" w:rsidRDefault="002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250 QAR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EA5126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 xml:space="preserve">Diagnostics Images (CT, MRI, ECHO, </w:t>
            </w:r>
            <w:proofErr w:type="spellStart"/>
            <w:r w:rsidRPr="00645D26">
              <w:rPr>
                <w:rFonts w:asciiTheme="minorBidi" w:hAnsiTheme="minorBidi"/>
                <w:sz w:val="24"/>
                <w:szCs w:val="24"/>
              </w:rPr>
              <w:t>Strips,EEG</w:t>
            </w:r>
            <w:proofErr w:type="spellEnd"/>
            <w:r w:rsidRPr="00645D26">
              <w:rPr>
                <w:rFonts w:asciiTheme="minorBidi" w:hAnsiTheme="minorBidi"/>
                <w:sz w:val="24"/>
                <w:szCs w:val="24"/>
              </w:rPr>
              <w:t xml:space="preserve"> Ultra Sounds)</w:t>
            </w:r>
          </w:p>
        </w:tc>
        <w:tc>
          <w:tcPr>
            <w:tcW w:w="4675" w:type="dxa"/>
          </w:tcPr>
          <w:p w:rsidR="00207FC9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50 QAR  Per Study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07FC9" w:rsidTr="00645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07FC9" w:rsidRPr="00645D26" w:rsidRDefault="00EA5126">
            <w:pPr>
              <w:rPr>
                <w:rFonts w:asciiTheme="minorBidi" w:hAnsiTheme="minorBidi"/>
                <w:sz w:val="24"/>
                <w:szCs w:val="24"/>
              </w:rPr>
            </w:pPr>
            <w:r w:rsidRPr="00645D2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645D26">
              <w:rPr>
                <w:rFonts w:asciiTheme="minorBidi" w:hAnsiTheme="minorBidi"/>
                <w:sz w:val="24"/>
                <w:szCs w:val="24"/>
              </w:rPr>
              <w:t>Holter</w:t>
            </w:r>
            <w:proofErr w:type="spellEnd"/>
            <w:r w:rsidRPr="00645D26">
              <w:rPr>
                <w:rFonts w:asciiTheme="minorBidi" w:hAnsiTheme="minorBidi"/>
                <w:sz w:val="24"/>
                <w:szCs w:val="24"/>
              </w:rPr>
              <w:t xml:space="preserve"> Studies (1-10 </w:t>
            </w:r>
            <w:proofErr w:type="spellStart"/>
            <w:r w:rsidRPr="00645D26">
              <w:rPr>
                <w:rFonts w:asciiTheme="minorBidi" w:hAnsiTheme="minorBidi"/>
                <w:sz w:val="24"/>
                <w:szCs w:val="24"/>
              </w:rPr>
              <w:t>pgs</w:t>
            </w:r>
            <w:proofErr w:type="spellEnd"/>
            <w:r w:rsidRPr="00645D26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207FC9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45D26">
              <w:rPr>
                <w:rFonts w:asciiTheme="minorBidi" w:hAnsiTheme="minorBidi"/>
                <w:b/>
                <w:bCs/>
                <w:sz w:val="24"/>
                <w:szCs w:val="24"/>
              </w:rPr>
              <w:t>100 QAR</w:t>
            </w: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EA5126" w:rsidRPr="00645D26" w:rsidRDefault="00EA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207FC9" w:rsidRPr="00452C91" w:rsidRDefault="00207FC9">
      <w:pPr>
        <w:rPr>
          <w:rFonts w:asciiTheme="minorBidi" w:hAnsiTheme="minorBidi"/>
        </w:rPr>
      </w:pPr>
    </w:p>
    <w:sectPr w:rsidR="00207FC9" w:rsidRPr="00452C91" w:rsidSect="00452C91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46" w:rsidRDefault="00CD6F46" w:rsidP="002E7D56">
      <w:pPr>
        <w:spacing w:after="0" w:line="240" w:lineRule="auto"/>
      </w:pPr>
      <w:r>
        <w:separator/>
      </w:r>
    </w:p>
  </w:endnote>
  <w:endnote w:type="continuationSeparator" w:id="0">
    <w:p w:rsidR="00CD6F46" w:rsidRDefault="00CD6F46" w:rsidP="002E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CA" w:rsidRDefault="009C4DCA">
    <w:pPr>
      <w:pStyle w:val="Footer"/>
      <w:jc w:val="center"/>
      <w:rPr>
        <w:caps/>
        <w:noProof/>
        <w:color w:val="F07F09" w:themeColor="accent1"/>
      </w:rPr>
    </w:pPr>
  </w:p>
  <w:p w:rsidR="009C4DCA" w:rsidRDefault="00D739B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9675495</wp:posOffset>
          </wp:positionV>
          <wp:extent cx="7743825" cy="36385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46" w:rsidRDefault="00CD6F46" w:rsidP="002E7D56">
      <w:pPr>
        <w:spacing w:after="0" w:line="240" w:lineRule="auto"/>
      </w:pPr>
      <w:r>
        <w:separator/>
      </w:r>
    </w:p>
  </w:footnote>
  <w:footnote w:type="continuationSeparator" w:id="0">
    <w:p w:rsidR="00CD6F46" w:rsidRDefault="00CD6F46" w:rsidP="002E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CA" w:rsidRDefault="009C4DCA" w:rsidP="009C4DC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328AD0C" wp14:editId="712F5F25">
          <wp:extent cx="1828800" cy="857250"/>
          <wp:effectExtent l="0" t="0" r="0" b="0"/>
          <wp:docPr id="1" name="Picture 1" descr="cid:image003.png@01D3A534.2CCDBE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3A534.2CCDBE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DCA" w:rsidRDefault="009C4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3CDD"/>
    <w:multiLevelType w:val="hybridMultilevel"/>
    <w:tmpl w:val="5DE4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2100C"/>
    <w:multiLevelType w:val="hybridMultilevel"/>
    <w:tmpl w:val="FA6A6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8"/>
    <w:rsid w:val="00033330"/>
    <w:rsid w:val="000B4209"/>
    <w:rsid w:val="00165971"/>
    <w:rsid w:val="001A1D69"/>
    <w:rsid w:val="00207FC9"/>
    <w:rsid w:val="0022726A"/>
    <w:rsid w:val="002742E0"/>
    <w:rsid w:val="002A438E"/>
    <w:rsid w:val="002E7D56"/>
    <w:rsid w:val="003B6634"/>
    <w:rsid w:val="0043565A"/>
    <w:rsid w:val="004418E6"/>
    <w:rsid w:val="00452C91"/>
    <w:rsid w:val="0048578B"/>
    <w:rsid w:val="00532299"/>
    <w:rsid w:val="005C235A"/>
    <w:rsid w:val="00645D26"/>
    <w:rsid w:val="00660140"/>
    <w:rsid w:val="00697858"/>
    <w:rsid w:val="006D076B"/>
    <w:rsid w:val="006E5A63"/>
    <w:rsid w:val="007100FA"/>
    <w:rsid w:val="00715C4A"/>
    <w:rsid w:val="007748C7"/>
    <w:rsid w:val="00784B8D"/>
    <w:rsid w:val="00852AA2"/>
    <w:rsid w:val="008D71BE"/>
    <w:rsid w:val="00991580"/>
    <w:rsid w:val="009A56A6"/>
    <w:rsid w:val="009C4DCA"/>
    <w:rsid w:val="00A23447"/>
    <w:rsid w:val="00AC0079"/>
    <w:rsid w:val="00AC660B"/>
    <w:rsid w:val="00B22E66"/>
    <w:rsid w:val="00B94814"/>
    <w:rsid w:val="00BA6453"/>
    <w:rsid w:val="00C442F3"/>
    <w:rsid w:val="00CD6F46"/>
    <w:rsid w:val="00D550B8"/>
    <w:rsid w:val="00D739BB"/>
    <w:rsid w:val="00D75316"/>
    <w:rsid w:val="00D80C27"/>
    <w:rsid w:val="00DB49D9"/>
    <w:rsid w:val="00E104C1"/>
    <w:rsid w:val="00E601B0"/>
    <w:rsid w:val="00EA5126"/>
    <w:rsid w:val="00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A651950-2EE2-4B77-B7FA-630AF74A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91"/>
  </w:style>
  <w:style w:type="paragraph" w:styleId="Heading1">
    <w:name w:val="heading 1"/>
    <w:basedOn w:val="Normal"/>
    <w:next w:val="Normal"/>
    <w:link w:val="Heading1Char"/>
    <w:uiPriority w:val="9"/>
    <w:qFormat/>
    <w:rsid w:val="00452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8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452C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56"/>
  </w:style>
  <w:style w:type="paragraph" w:styleId="Footer">
    <w:name w:val="footer"/>
    <w:basedOn w:val="Normal"/>
    <w:link w:val="FooterChar"/>
    <w:uiPriority w:val="99"/>
    <w:unhideWhenUsed/>
    <w:rsid w:val="002E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56"/>
  </w:style>
  <w:style w:type="paragraph" w:styleId="BalloonText">
    <w:name w:val="Balloon Text"/>
    <w:basedOn w:val="Normal"/>
    <w:link w:val="BalloonTextChar"/>
    <w:uiPriority w:val="99"/>
    <w:semiHidden/>
    <w:unhideWhenUsed/>
    <w:rsid w:val="00E6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2C91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207FC9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7FC9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07FC9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07FC9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52C91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C91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91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91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91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91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91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2C91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2C91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C91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91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2C91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2C91"/>
    <w:rPr>
      <w:b/>
      <w:bCs/>
    </w:rPr>
  </w:style>
  <w:style w:type="character" w:styleId="Emphasis">
    <w:name w:val="Emphasis"/>
    <w:basedOn w:val="DefaultParagraphFont"/>
    <w:uiPriority w:val="20"/>
    <w:qFormat/>
    <w:rsid w:val="00452C9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52C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2C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91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91"/>
    <w:rPr>
      <w:b/>
      <w:bCs/>
      <w:i/>
      <w:iCs/>
      <w:color w:val="F07F09" w:themeColor="accent1"/>
    </w:rPr>
  </w:style>
  <w:style w:type="character" w:styleId="SubtleEmphasis">
    <w:name w:val="Subtle Emphasis"/>
    <w:basedOn w:val="DefaultParagraphFont"/>
    <w:uiPriority w:val="19"/>
    <w:qFormat/>
    <w:rsid w:val="00452C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2C91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452C91"/>
    <w:rPr>
      <w:smallCaps/>
      <w:color w:val="9F29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2C91"/>
    <w:rPr>
      <w:b/>
      <w:bCs/>
      <w:smallCaps/>
      <w:color w:val="9F29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2C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C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14F6-C70E-4E6C-B86C-298BA6C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Medical &amp; Research Center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Shukrin Akbar</dc:creator>
  <cp:keywords/>
  <dc:description/>
  <cp:lastModifiedBy>Nasser Almal</cp:lastModifiedBy>
  <cp:revision>5</cp:revision>
  <cp:lastPrinted>2018-09-30T10:55:00Z</cp:lastPrinted>
  <dcterms:created xsi:type="dcterms:W3CDTF">2018-09-30T10:46:00Z</dcterms:created>
  <dcterms:modified xsi:type="dcterms:W3CDTF">2019-07-21T06:54:00Z</dcterms:modified>
</cp:coreProperties>
</file>